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B136" w14:textId="5EBFEE70" w:rsidR="005D3A10" w:rsidRPr="005D3A10" w:rsidRDefault="007274E5" w:rsidP="005D3A10">
      <w:pPr>
        <w:jc w:val="center"/>
        <w:rPr>
          <w:b/>
          <w:sz w:val="28"/>
          <w:szCs w:val="28"/>
        </w:rPr>
      </w:pPr>
      <w:r w:rsidRPr="00824537">
        <w:rPr>
          <w:b/>
          <w:color w:val="000000"/>
          <w:sz w:val="30"/>
          <w:szCs w:val="30"/>
        </w:rPr>
        <w:t>Тематика рефератов</w:t>
      </w:r>
      <w:r>
        <w:rPr>
          <w:b/>
          <w:color w:val="000000"/>
          <w:sz w:val="30"/>
          <w:szCs w:val="30"/>
        </w:rPr>
        <w:t xml:space="preserve"> для слушателей повышения квалификации</w:t>
      </w:r>
      <w:r w:rsidR="005D3A10">
        <w:rPr>
          <w:b/>
          <w:color w:val="000000"/>
          <w:sz w:val="30"/>
          <w:szCs w:val="30"/>
        </w:rPr>
        <w:t xml:space="preserve"> </w:t>
      </w:r>
      <w:r w:rsidR="005D3A10" w:rsidRPr="005D3A10">
        <w:rPr>
          <w:b/>
          <w:sz w:val="28"/>
          <w:szCs w:val="28"/>
        </w:rPr>
        <w:t xml:space="preserve">учителей начальных классов первой квалификационной категории учреждений образования </w:t>
      </w:r>
    </w:p>
    <w:p w14:paraId="6F391FF5" w14:textId="77777777" w:rsidR="005D3A10" w:rsidRPr="005D3A10" w:rsidRDefault="005D3A10" w:rsidP="005D3A10">
      <w:pPr>
        <w:jc w:val="center"/>
        <w:rPr>
          <w:b/>
          <w:sz w:val="28"/>
          <w:szCs w:val="28"/>
        </w:rPr>
      </w:pPr>
      <w:r w:rsidRPr="005D3A10">
        <w:rPr>
          <w:b/>
          <w:sz w:val="28"/>
          <w:szCs w:val="28"/>
        </w:rPr>
        <w:t xml:space="preserve">«Достижение личностных, метапредметных и предметных результатов обучения на уроках в начальной школе» </w:t>
      </w:r>
    </w:p>
    <w:p w14:paraId="08BF3DAD" w14:textId="7D8BF4CF" w:rsidR="007274E5" w:rsidRPr="00824537" w:rsidRDefault="007274E5" w:rsidP="007274E5">
      <w:pPr>
        <w:shd w:val="clear" w:color="auto" w:fill="FFFFFF"/>
        <w:ind w:firstLine="709"/>
        <w:jc w:val="center"/>
        <w:rPr>
          <w:b/>
          <w:color w:val="000000"/>
          <w:sz w:val="30"/>
          <w:szCs w:val="30"/>
        </w:rPr>
      </w:pPr>
    </w:p>
    <w:p w14:paraId="2BADC940" w14:textId="77777777" w:rsidR="007274E5" w:rsidRPr="00824537" w:rsidRDefault="007274E5" w:rsidP="007274E5">
      <w:pPr>
        <w:shd w:val="clear" w:color="auto" w:fill="FFFFFF"/>
        <w:ind w:firstLine="709"/>
        <w:jc w:val="center"/>
        <w:rPr>
          <w:b/>
          <w:color w:val="000000"/>
          <w:sz w:val="30"/>
          <w:szCs w:val="30"/>
        </w:rPr>
      </w:pPr>
    </w:p>
    <w:p w14:paraId="3E835EA0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Профессиональная компетентность учителя начальных классов как гарант достижения планируемых результатов формирования базовых компетентностей обучающихся.</w:t>
      </w:r>
    </w:p>
    <w:p w14:paraId="1914B949" w14:textId="144A7DC6" w:rsid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Современные технологии формирования коммуникативных умений (ведения диалога) как условие достижения метапредметных результатов у младших школьников.</w:t>
      </w:r>
    </w:p>
    <w:p w14:paraId="72157E53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Методы и приемы организации учебного взаимодействия как фактор достижения метапредметных результатов у учащихся начальной школы.</w:t>
      </w:r>
    </w:p>
    <w:p w14:paraId="3D9C1D1B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Эффективные способы формирования объективной самооценки как инструмент мониторинга и достижения личностных результатов у младших школьников.</w:t>
      </w:r>
    </w:p>
    <w:p w14:paraId="02777C0C" w14:textId="4B14D5FF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Формирование навыка рефлексии и самооценки как критерий и инструмент достижения личностных и регулятивных результатов у учащихся начальной школы.Особенности формирования и критерии достижения метапредметных результатов на первой ступени общего среднего образования.</w:t>
      </w:r>
    </w:p>
    <w:p w14:paraId="3CDE888A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Педагогические условия и индикаторы достижения планируемых предметных результатов на первой ступени общего среднего образования.</w:t>
      </w:r>
    </w:p>
    <w:p w14:paraId="4028E81B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Механизмы и способы оценки достижения личностных результатов обучающихся на первой ступени общего среднего образования.</w:t>
      </w:r>
    </w:p>
    <w:p w14:paraId="7C5D39B5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Приемы и методы формирования метапредметных компетенций как фактор достижения высоких образовательных результатов у детей младшего школьного возраста.</w:t>
      </w:r>
    </w:p>
    <w:p w14:paraId="1F7BD628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метапредметных результатов на уроках русского языка в начальной школе: методы и приемы формирования компетенций.</w:t>
      </w:r>
    </w:p>
    <w:p w14:paraId="6CD38AAE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личностных результатов в сфере духовно-нравственного воспитания учащихся в современных социокультурных условиях.</w:t>
      </w:r>
    </w:p>
    <w:p w14:paraId="0A7C205D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lastRenderedPageBreak/>
        <w:t>Педагогические средства достижения личностных результатов через формирование позитивного отношения учащихся к базовым общественным ценностям.</w:t>
      </w:r>
    </w:p>
    <w:p w14:paraId="56F239AB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Этапы и условия формирования умения осуществлять оценку и самооценку как инструмента достижения планируемых образовательных результатов.</w:t>
      </w:r>
    </w:p>
    <w:p w14:paraId="259B4391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предметных и личностных результатов через формирование лингвокультурологической компетенции при усвоении формул речевого этикета на уроках русского языка в начальной школе.</w:t>
      </w:r>
    </w:p>
    <w:p w14:paraId="507BE179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предметных результатов по окружающему миру: формирование и закрепление естественнонаучных представлений и понятий у детей младшего школьного возраста.</w:t>
      </w:r>
    </w:p>
    <w:p w14:paraId="3B85C9F5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Технология веб-квеста как средство достижения метапредметных и предметных результатов на уроках литературного чтения в начальной школе.</w:t>
      </w:r>
    </w:p>
    <w:p w14:paraId="16A17E2B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Задания творческого характера как условие достижения предметных результатов (развития связной устной речи) на уроках литературного чтения.</w:t>
      </w:r>
    </w:p>
    <w:p w14:paraId="4C71FA02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Структура специальных компетенций учителя начальных классов как ключевое условие достижения личностных результатов обучающихся.</w:t>
      </w:r>
    </w:p>
    <w:p w14:paraId="133AE8BF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Современные технологии развития познавательного интереса к осмысленному чтению как фактор достижения высоких результатов читательской грамотности.</w:t>
      </w:r>
    </w:p>
    <w:p w14:paraId="55FFB370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Психолого-педагогические аспекты оценки достижения результатов навыка чтения: организация, проведение и интерпретация проверки скорости и качества чтения.</w:t>
      </w:r>
    </w:p>
    <w:p w14:paraId="4D93B78A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метапредметных результатов на уроках обучения грамоте в начальной школе: методы и приемы формирования универсальных учебных действий.</w:t>
      </w:r>
    </w:p>
    <w:p w14:paraId="36F4F988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Достижение метапредметных результатов через формирование элементов логической и алгоритмической грамотности в начальной школе.</w:t>
      </w:r>
    </w:p>
    <w:p w14:paraId="52F458FD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Современные подходы к обучению чтению как условие достижения высоких предметных результатов формирования навыка чтения в начальной школе.</w:t>
      </w:r>
    </w:p>
    <w:p w14:paraId="0306CA5D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lastRenderedPageBreak/>
        <w:t>Влияние рефлексивно-аналитических и социальных умений педагога на достижение личностных результатов у учащихся младшего школьного возраста.</w:t>
      </w:r>
    </w:p>
    <w:p w14:paraId="368E0D34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Развитие орфографической зоркости как ключевое условие достижения предметных результатов (формирования орфографического навыка) в начальных классах.</w:t>
      </w:r>
    </w:p>
    <w:p w14:paraId="029D5F4F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Возможности, этапы и формы работы над веб-квестом как средство достижения планируемых образовательных результатов в начальной школе (на примере конкретного предмета).</w:t>
      </w:r>
    </w:p>
    <w:p w14:paraId="6A5E14E4" w14:textId="53A7A476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Учебно-методический комплекс перевернутого обучения как инновационное средство достижения образовательных результатов в начальной школе.</w:t>
      </w:r>
    </w:p>
    <w:p w14:paraId="36545BB4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Использование технологий искусственного интеллекта как ресурс для персонализации обучения и достижения высоких образовательных результатов в начальной школе.</w:t>
      </w:r>
    </w:p>
    <w:p w14:paraId="2BB1CEE1" w14:textId="77777777" w:rsidR="005D3A10" w:rsidRPr="005D3A10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Обучение ведущим приемам продуктивного чтения как условие достижения метапредметных и предметных результатов работы с текстом в начальной школе.</w:t>
      </w:r>
    </w:p>
    <w:p w14:paraId="3AFEA3A6" w14:textId="77777777" w:rsidR="00F90A68" w:rsidRDefault="005D3A10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5D3A10">
        <w:rPr>
          <w:rFonts w:ascii="Times New Roman" w:hAnsi="Times New Roman"/>
          <w:sz w:val="30"/>
          <w:szCs w:val="30"/>
          <w:lang w:val="be-BY"/>
        </w:rPr>
        <w:t>Навыки использования технологий искусственного интеллекта как часть цифровой компетенции учителя, обеспечивающей достижение современных образовательных результатов в начальной школе.</w:t>
      </w:r>
    </w:p>
    <w:p w14:paraId="450E66F4" w14:textId="0A5D5E7D" w:rsidR="007274E5" w:rsidRPr="00824537" w:rsidRDefault="007274E5" w:rsidP="005D3A10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30"/>
          <w:szCs w:val="30"/>
          <w:lang w:val="be-BY"/>
        </w:rPr>
      </w:pPr>
      <w:r w:rsidRPr="00824537">
        <w:rPr>
          <w:rFonts w:ascii="Times New Roman" w:hAnsi="Times New Roman"/>
          <w:sz w:val="30"/>
          <w:szCs w:val="30"/>
          <w:lang w:val="be-BY"/>
        </w:rPr>
        <w:t xml:space="preserve">Особенности формирования метапредметных результатов на первой ступени общего среднего образования. </w:t>
      </w:r>
    </w:p>
    <w:p w14:paraId="1AB64EEB" w14:textId="2D44E3EE" w:rsidR="007274E5" w:rsidRPr="007274E5" w:rsidRDefault="007274E5" w:rsidP="005D3A10">
      <w:pPr>
        <w:ind w:firstLine="567"/>
        <w:jc w:val="both"/>
      </w:pPr>
    </w:p>
    <w:sectPr w:rsidR="007274E5" w:rsidRPr="00727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50565"/>
    <w:multiLevelType w:val="hybridMultilevel"/>
    <w:tmpl w:val="961882FC"/>
    <w:lvl w:ilvl="0" w:tplc="7FAA4244">
      <w:start w:val="1"/>
      <w:numFmt w:val="decimal"/>
      <w:lvlText w:val="%1."/>
      <w:lvlJc w:val="left"/>
      <w:pPr>
        <w:ind w:left="1224" w:hanging="516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E5"/>
    <w:rsid w:val="005D3A10"/>
    <w:rsid w:val="007274E5"/>
    <w:rsid w:val="0077412B"/>
    <w:rsid w:val="00841ECE"/>
    <w:rsid w:val="00F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DD1A5"/>
  <w15:chartTrackingRefBased/>
  <w15:docId w15:val="{8FEBB3DE-67FA-4EC3-8ECD-FD16DB8A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kab_239</dc:creator>
  <cp:keywords/>
  <dc:description/>
  <cp:lastModifiedBy>Baranova T. G.</cp:lastModifiedBy>
  <cp:revision>4</cp:revision>
  <cp:lastPrinted>2026-09-28T08:41:00Z</cp:lastPrinted>
  <dcterms:created xsi:type="dcterms:W3CDTF">2026-09-28T08:42:00Z</dcterms:created>
  <dcterms:modified xsi:type="dcterms:W3CDTF">2026-09-28T08:50:00Z</dcterms:modified>
</cp:coreProperties>
</file>